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BF7E2" w14:textId="1720F1F1" w:rsidR="000C532C" w:rsidRDefault="000C532C" w:rsidP="000C532C">
      <w:pPr>
        <w:adjustRightInd w:val="0"/>
        <w:jc w:val="both"/>
        <w:rPr>
          <w:rFonts w:ascii="Calibri" w:hAnsi="Calibri" w:cs="HelveticaNeue-Bold"/>
          <w:b/>
          <w:bCs/>
          <w:color w:val="000000"/>
        </w:rPr>
      </w:pPr>
      <w:r>
        <w:rPr>
          <w:noProof/>
        </w:rPr>
        <mc:AlternateContent>
          <mc:Choice Requires="wps">
            <w:drawing>
              <wp:anchor distT="0" distB="0" distL="114300" distR="114300" simplePos="0" relativeHeight="251660288" behindDoc="0" locked="0" layoutInCell="1" allowOverlap="1" wp14:anchorId="027C6D72" wp14:editId="7A7F6A34">
                <wp:simplePos x="0" y="0"/>
                <wp:positionH relativeFrom="column">
                  <wp:posOffset>4343400</wp:posOffset>
                </wp:positionH>
                <wp:positionV relativeFrom="paragraph">
                  <wp:posOffset>-342900</wp:posOffset>
                </wp:positionV>
                <wp:extent cx="1475740" cy="1257300"/>
                <wp:effectExtent l="0" t="0" r="635"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81187" w14:textId="77777777" w:rsidR="000C532C" w:rsidRDefault="000C532C" w:rsidP="000C532C">
                            <w:r>
                              <w:rPr>
                                <w:noProof/>
                                <w:sz w:val="20"/>
                                <w:szCs w:val="20"/>
                              </w:rPr>
                              <w:drawing>
                                <wp:inline distT="0" distB="0" distL="0" distR="0" wp14:anchorId="1F13EB94" wp14:editId="10D13CE1">
                                  <wp:extent cx="1287780" cy="10820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C6D72" id="_x0000_t202" coordsize="21600,21600" o:spt="202" path="m,l,21600r21600,l21600,xe">
                <v:stroke joinstyle="miter"/>
                <v:path gradientshapeok="t" o:connecttype="rect"/>
              </v:shapetype>
              <v:shape id="Text Box 3" o:spid="_x0000_s1026" type="#_x0000_t202" style="position:absolute;left:0;text-align:left;margin-left:342pt;margin-top:-27pt;width:116.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" filled="f" stroked="f">
                <v:textbox inset=",7.2pt,,7.2pt">
                  <w:txbxContent>
                    <w:p w14:paraId="20C81187" w14:textId="77777777" w:rsidR="000C532C" w:rsidRDefault="000C532C" w:rsidP="000C532C">
                      <w:r>
                        <w:rPr>
                          <w:noProof/>
                          <w:sz w:val="20"/>
                          <w:szCs w:val="20"/>
                        </w:rPr>
                        <w:drawing>
                          <wp:inline distT="0" distB="0" distL="0" distR="0" wp14:anchorId="1F13EB94" wp14:editId="10D13CE1">
                            <wp:extent cx="1287780" cy="10820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051A4B27" wp14:editId="5CC1BDC1">
                <wp:simplePos x="0" y="0"/>
                <wp:positionH relativeFrom="column">
                  <wp:posOffset>4457700</wp:posOffset>
                </wp:positionH>
                <wp:positionV relativeFrom="paragraph">
                  <wp:posOffset>-114300</wp:posOffset>
                </wp:positionV>
                <wp:extent cx="1704340" cy="1259840"/>
                <wp:effectExtent l="0" t="0" r="63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1679D" w14:textId="77777777" w:rsidR="000C532C" w:rsidRDefault="000C532C" w:rsidP="000C532C"/>
                          <w:p w14:paraId="02E0ED12" w14:textId="77777777" w:rsidR="000C532C" w:rsidRDefault="000C532C" w:rsidP="000C532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4B27" id="Text Box 1" o:spid="_x0000_s1027" type="#_x0000_t202" style="position:absolute;left:0;text-align:left;margin-left:351pt;margin-top:-9pt;width:134.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" filled="f" stroked="f">
                <v:textbox inset=",7.2pt,,7.2pt">
                  <w:txbxContent>
                    <w:p w14:paraId="7AB1679D" w14:textId="77777777" w:rsidR="000C532C" w:rsidRDefault="000C532C" w:rsidP="000C532C"/>
                    <w:p w14:paraId="02E0ED12" w14:textId="77777777" w:rsidR="000C532C" w:rsidRDefault="000C532C" w:rsidP="000C532C"/>
                  </w:txbxContent>
                </v:textbox>
                <w10:wrap type="tight"/>
              </v:shape>
            </w:pict>
          </mc:Fallback>
        </mc:AlternateContent>
      </w:r>
    </w:p>
    <w:p w14:paraId="182541EE" w14:textId="77777777" w:rsidR="002A2753" w:rsidRDefault="002A2753" w:rsidP="00462726">
      <w:pPr>
        <w:jc w:val="center"/>
        <w:rPr>
          <w:rFonts w:ascii="Calibri" w:hAnsi="Calibri"/>
          <w:b/>
          <w:sz w:val="32"/>
          <w:szCs w:val="32"/>
        </w:rPr>
      </w:pPr>
    </w:p>
    <w:p w14:paraId="21A1FA45" w14:textId="77777777" w:rsidR="002A2753" w:rsidRDefault="002A2753" w:rsidP="00462726">
      <w:pPr>
        <w:jc w:val="center"/>
        <w:rPr>
          <w:rFonts w:ascii="Calibri" w:hAnsi="Calibri"/>
          <w:b/>
          <w:sz w:val="32"/>
          <w:szCs w:val="32"/>
        </w:rPr>
      </w:pPr>
    </w:p>
    <w:p w14:paraId="67029562" w14:textId="77777777" w:rsidR="002A2753" w:rsidRDefault="002A2753" w:rsidP="00462726">
      <w:pPr>
        <w:jc w:val="center"/>
        <w:rPr>
          <w:rFonts w:ascii="Calibri" w:hAnsi="Calibri"/>
          <w:b/>
          <w:sz w:val="32"/>
          <w:szCs w:val="32"/>
        </w:rPr>
      </w:pPr>
    </w:p>
    <w:p w14:paraId="37ADF238" w14:textId="5E0AFFC2" w:rsidR="000C532C" w:rsidRPr="00462726" w:rsidRDefault="000C532C" w:rsidP="00462726">
      <w:pPr>
        <w:jc w:val="center"/>
        <w:rPr>
          <w:rFonts w:ascii="Calibri" w:hAnsi="Calibri"/>
          <w:b/>
          <w:sz w:val="32"/>
          <w:szCs w:val="32"/>
        </w:rPr>
      </w:pPr>
      <w:r w:rsidRPr="00462726">
        <w:rPr>
          <w:rFonts w:ascii="Calibri" w:hAnsi="Calibri"/>
          <w:b/>
          <w:sz w:val="32"/>
          <w:szCs w:val="32"/>
        </w:rPr>
        <w:t>Administering Medicines Policy</w:t>
      </w:r>
    </w:p>
    <w:p w14:paraId="169D0B28" w14:textId="77777777" w:rsidR="00DD5DF9" w:rsidRDefault="00DD5DF9" w:rsidP="000C532C">
      <w:pPr>
        <w:jc w:val="center"/>
        <w:rPr>
          <w:rFonts w:ascii="Calibri" w:hAnsi="Calibri"/>
          <w:b/>
          <w:sz w:val="32"/>
          <w:szCs w:val="32"/>
        </w:rPr>
      </w:pPr>
    </w:p>
    <w:p w14:paraId="47E39FC6" w14:textId="77777777" w:rsidR="000C532C" w:rsidRDefault="000C532C" w:rsidP="000C532C">
      <w:pPr>
        <w:jc w:val="both"/>
        <w:rPr>
          <w:rFonts w:ascii="Calibri" w:hAnsi="Calibri"/>
          <w:b/>
        </w:rPr>
      </w:pPr>
      <w:r>
        <w:rPr>
          <w:rFonts w:ascii="Calibri" w:hAnsi="Calibri"/>
          <w:b/>
        </w:rPr>
        <w:t>Introduction</w:t>
      </w:r>
    </w:p>
    <w:p w14:paraId="027559A2" w14:textId="77777777" w:rsidR="000C532C" w:rsidRDefault="000C532C" w:rsidP="000C532C">
      <w:pPr>
        <w:jc w:val="both"/>
        <w:rPr>
          <w:rFonts w:ascii="Calibri" w:hAnsi="Calibri"/>
        </w:rPr>
      </w:pPr>
    </w:p>
    <w:p w14:paraId="6AFC4223" w14:textId="307997E2" w:rsidR="000C532C" w:rsidRDefault="000C532C" w:rsidP="000C532C">
      <w:pPr>
        <w:jc w:val="both"/>
        <w:rPr>
          <w:rFonts w:ascii="Calibri" w:hAnsi="Calibri" w:cs="Arial"/>
        </w:rPr>
      </w:pPr>
      <w:r>
        <w:rPr>
          <w:rFonts w:ascii="Calibri" w:hAnsi="Calibri"/>
        </w:rPr>
        <w:t xml:space="preserve">While it is not our policy to care for a sick child or young person (together referred to </w:t>
      </w:r>
      <w:r w:rsidR="00E16AD2">
        <w:rPr>
          <w:rFonts w:ascii="Calibri" w:hAnsi="Calibri"/>
        </w:rPr>
        <w:t xml:space="preserve">in this Policy </w:t>
      </w:r>
      <w:r>
        <w:rPr>
          <w:rFonts w:ascii="Calibri" w:hAnsi="Calibri"/>
        </w:rPr>
        <w:t>as “young pe</w:t>
      </w:r>
      <w:r w:rsidR="00E16AD2">
        <w:rPr>
          <w:rFonts w:ascii="Calibri" w:hAnsi="Calibri"/>
        </w:rPr>
        <w:t>rsons</w:t>
      </w:r>
      <w:r>
        <w:rPr>
          <w:rFonts w:ascii="Calibri" w:hAnsi="Calibri"/>
        </w:rPr>
        <w:t>”), who should be at home until they are well enough to return to Ride High, we will agree to administer prescribed medication as part of maintaining their health and well-being or when they are recovering from an illness. In many cases, it is possible for GPs to prescribe medication that can be taken at home in the morning and evening. As far as possible, administering prescribed medication will only be done where it would be detrimental</w:t>
      </w:r>
      <w:r>
        <w:rPr>
          <w:rFonts w:ascii="Calibri" w:hAnsi="Calibri" w:cs="Arial"/>
        </w:rPr>
        <w:t xml:space="preserve"> to the </w:t>
      </w:r>
      <w:r w:rsidRPr="009A45C5">
        <w:rPr>
          <w:rFonts w:ascii="Calibri" w:hAnsi="Calibri" w:cs="Arial"/>
        </w:rPr>
        <w:t>young person’s</w:t>
      </w:r>
      <w:r>
        <w:rPr>
          <w:rFonts w:ascii="Calibri" w:hAnsi="Calibri" w:cs="Arial"/>
        </w:rPr>
        <w:t xml:space="preserve"> health if not given during a Ride High session.</w:t>
      </w:r>
    </w:p>
    <w:p w14:paraId="6A8231F3" w14:textId="77777777" w:rsidR="000C532C" w:rsidRDefault="000C532C" w:rsidP="000C532C">
      <w:pPr>
        <w:jc w:val="both"/>
        <w:rPr>
          <w:rFonts w:ascii="Calibri" w:hAnsi="Calibri" w:cs="Arial"/>
        </w:rPr>
      </w:pPr>
    </w:p>
    <w:p w14:paraId="1FC32427" w14:textId="77777777" w:rsidR="000C532C" w:rsidRDefault="000C532C" w:rsidP="000C532C">
      <w:pPr>
        <w:jc w:val="both"/>
        <w:rPr>
          <w:rFonts w:ascii="Calibri" w:hAnsi="Calibri" w:cs="Arial"/>
          <w:b/>
        </w:rPr>
      </w:pPr>
      <w:r>
        <w:rPr>
          <w:rFonts w:ascii="Calibri" w:hAnsi="Calibri" w:cs="Arial"/>
          <w:b/>
        </w:rPr>
        <w:t>Responsibility and procedures relating to prescribed medication</w:t>
      </w:r>
    </w:p>
    <w:p w14:paraId="1C4E9CB9" w14:textId="77777777" w:rsidR="000C532C" w:rsidRDefault="000C532C" w:rsidP="000C532C">
      <w:pPr>
        <w:jc w:val="both"/>
        <w:rPr>
          <w:rFonts w:ascii="Calibri" w:hAnsi="Calibri" w:cs="Arial"/>
        </w:rPr>
      </w:pPr>
    </w:p>
    <w:p w14:paraId="0EDF33A9" w14:textId="77777777" w:rsidR="000C532C" w:rsidRDefault="000C532C" w:rsidP="000C532C">
      <w:pPr>
        <w:jc w:val="both"/>
        <w:rPr>
          <w:rFonts w:ascii="Calibri" w:hAnsi="Calibri" w:cs="Arial"/>
        </w:rPr>
      </w:pPr>
      <w:r>
        <w:rPr>
          <w:rFonts w:ascii="Calibri" w:hAnsi="Calibri" w:cs="Arial"/>
        </w:rPr>
        <w:t>A Ride High staff member is responsible for the correct administration of prescribed medication to a young person. This involves following these procedures:</w:t>
      </w:r>
    </w:p>
    <w:p w14:paraId="23CD94B1" w14:textId="77777777" w:rsidR="000C532C" w:rsidRDefault="000C532C" w:rsidP="000C532C">
      <w:pPr>
        <w:jc w:val="both"/>
        <w:rPr>
          <w:rFonts w:ascii="Calibri" w:hAnsi="Calibri" w:cs="Arial"/>
        </w:rPr>
      </w:pPr>
    </w:p>
    <w:p w14:paraId="20CE09EB" w14:textId="65C1EAAE" w:rsidR="000C532C" w:rsidRDefault="000C532C" w:rsidP="000C532C">
      <w:pPr>
        <w:numPr>
          <w:ilvl w:val="0"/>
          <w:numId w:val="1"/>
        </w:numPr>
        <w:jc w:val="both"/>
        <w:rPr>
          <w:rFonts w:ascii="Calibri" w:hAnsi="Calibri" w:cs="Arial"/>
        </w:rPr>
      </w:pPr>
      <w:r>
        <w:rPr>
          <w:rFonts w:ascii="Calibri" w:hAnsi="Calibri" w:cs="Arial"/>
        </w:rPr>
        <w:t>Young pe</w:t>
      </w:r>
      <w:r w:rsidR="00E16AD2">
        <w:rPr>
          <w:rFonts w:ascii="Calibri" w:hAnsi="Calibri" w:cs="Arial"/>
        </w:rPr>
        <w:t xml:space="preserve">rsons </w:t>
      </w:r>
      <w:r>
        <w:rPr>
          <w:rFonts w:ascii="Calibri" w:hAnsi="Calibri" w:cs="Arial"/>
        </w:rPr>
        <w:t>taking prescribed medication must be well enough to attend Ride High.</w:t>
      </w:r>
    </w:p>
    <w:p w14:paraId="1B5F3804" w14:textId="77777777" w:rsidR="000C532C" w:rsidRDefault="000C532C" w:rsidP="000C532C">
      <w:pPr>
        <w:ind w:left="720"/>
        <w:jc w:val="both"/>
        <w:rPr>
          <w:rFonts w:ascii="Calibri" w:hAnsi="Calibri" w:cs="Arial"/>
        </w:rPr>
      </w:pPr>
    </w:p>
    <w:p w14:paraId="2EF4BB69" w14:textId="77777777" w:rsidR="000C532C" w:rsidRDefault="000C532C" w:rsidP="000C532C">
      <w:pPr>
        <w:numPr>
          <w:ilvl w:val="0"/>
          <w:numId w:val="1"/>
        </w:numPr>
        <w:jc w:val="both"/>
        <w:rPr>
          <w:rFonts w:ascii="Calibri" w:hAnsi="Calibri"/>
        </w:rPr>
      </w:pPr>
      <w:r>
        <w:rPr>
          <w:rFonts w:ascii="Calibri" w:hAnsi="Calibri" w:cs="Arial"/>
          <w:iCs/>
        </w:rPr>
        <w:t>Only medication prescribed by a doctor (or other medically qualified person) is administered.</w:t>
      </w:r>
      <w:r>
        <w:rPr>
          <w:rFonts w:ascii="Calibri" w:hAnsi="Calibri"/>
        </w:rPr>
        <w:t xml:space="preserve"> </w:t>
      </w:r>
      <w:r>
        <w:rPr>
          <w:rFonts w:ascii="Calibri" w:hAnsi="Calibri" w:cs="Arial"/>
        </w:rPr>
        <w:t>It must be in-date and prescribed for the current condition.</w:t>
      </w:r>
    </w:p>
    <w:p w14:paraId="7DC66955" w14:textId="77777777" w:rsidR="000C532C" w:rsidRDefault="000C532C" w:rsidP="000C532C">
      <w:pPr>
        <w:ind w:left="720"/>
        <w:jc w:val="both"/>
        <w:rPr>
          <w:rFonts w:ascii="Calibri" w:hAnsi="Calibri"/>
        </w:rPr>
      </w:pPr>
    </w:p>
    <w:p w14:paraId="5F074646" w14:textId="3C45DC13" w:rsidR="00E329D9" w:rsidRDefault="00896780" w:rsidP="00560F81">
      <w:pPr>
        <w:numPr>
          <w:ilvl w:val="0"/>
          <w:numId w:val="1"/>
        </w:numPr>
        <w:jc w:val="both"/>
        <w:rPr>
          <w:rFonts w:ascii="Calibri" w:hAnsi="Calibri" w:cs="Arial"/>
        </w:rPr>
      </w:pPr>
      <w:r>
        <w:rPr>
          <w:rFonts w:ascii="Calibri" w:hAnsi="Calibri" w:cs="Arial"/>
        </w:rPr>
        <w:t>When appropriate p</w:t>
      </w:r>
      <w:r w:rsidR="000C532C">
        <w:rPr>
          <w:rFonts w:ascii="Calibri" w:hAnsi="Calibri" w:cs="Arial"/>
        </w:rPr>
        <w:t>rescribed medication must be stored in its original container, be clearly labelled and be kept in a locked cupboard or refrigerator (inaccessible to young pe</w:t>
      </w:r>
      <w:r w:rsidR="00E16AD2">
        <w:rPr>
          <w:rFonts w:ascii="Calibri" w:hAnsi="Calibri" w:cs="Arial"/>
        </w:rPr>
        <w:t>rsons</w:t>
      </w:r>
      <w:r w:rsidR="000C532C">
        <w:rPr>
          <w:rFonts w:ascii="Calibri" w:hAnsi="Calibri" w:cs="Arial"/>
        </w:rPr>
        <w:t>).</w:t>
      </w:r>
    </w:p>
    <w:p w14:paraId="1183AE0B" w14:textId="77777777" w:rsidR="00560F81" w:rsidRPr="008D67C9" w:rsidRDefault="00560F81" w:rsidP="008D67C9">
      <w:pPr>
        <w:jc w:val="both"/>
        <w:rPr>
          <w:rFonts w:ascii="Calibri" w:hAnsi="Calibri" w:cs="Arial"/>
        </w:rPr>
      </w:pPr>
    </w:p>
    <w:p w14:paraId="57666127" w14:textId="6CC3842C" w:rsidR="000C532C" w:rsidRPr="009C23AF" w:rsidRDefault="00E329D9" w:rsidP="008D67C9">
      <w:pPr>
        <w:ind w:left="720"/>
        <w:jc w:val="both"/>
        <w:rPr>
          <w:rFonts w:ascii="Calibri" w:hAnsi="Calibri" w:cs="Arial"/>
        </w:rPr>
      </w:pPr>
      <w:r w:rsidRPr="008D67C9">
        <w:rPr>
          <w:rFonts w:asciiTheme="minorHAnsi" w:hAnsiTheme="minorHAnsi" w:cstheme="minorHAnsi"/>
        </w:rPr>
        <w:t>Medication needed for emergency situations will be readily accessible</w:t>
      </w:r>
      <w:r w:rsidR="00F44AAF">
        <w:rPr>
          <w:rFonts w:asciiTheme="minorHAnsi" w:hAnsiTheme="minorHAnsi" w:cstheme="minorHAnsi"/>
        </w:rPr>
        <w:t xml:space="preserve"> and </w:t>
      </w:r>
      <w:r w:rsidRPr="008D67C9">
        <w:rPr>
          <w:rFonts w:asciiTheme="minorHAnsi" w:hAnsiTheme="minorHAnsi" w:cstheme="minorHAnsi"/>
        </w:rPr>
        <w:t xml:space="preserve">should be carried by </w:t>
      </w:r>
      <w:r w:rsidR="00F44AAF">
        <w:rPr>
          <w:rFonts w:asciiTheme="minorHAnsi" w:hAnsiTheme="minorHAnsi" w:cstheme="minorHAnsi"/>
        </w:rPr>
        <w:t>the</w:t>
      </w:r>
      <w:r w:rsidR="009C23AF">
        <w:rPr>
          <w:rFonts w:asciiTheme="minorHAnsi" w:hAnsiTheme="minorHAnsi" w:cstheme="minorHAnsi"/>
        </w:rPr>
        <w:t xml:space="preserve"> </w:t>
      </w:r>
      <w:r w:rsidR="00F44AAF">
        <w:rPr>
          <w:rFonts w:asciiTheme="minorHAnsi" w:hAnsiTheme="minorHAnsi" w:cstheme="minorHAnsi"/>
        </w:rPr>
        <w:t>young person</w:t>
      </w:r>
      <w:r w:rsidRPr="008D67C9">
        <w:rPr>
          <w:rFonts w:asciiTheme="minorHAnsi" w:hAnsiTheme="minorHAnsi" w:cstheme="minorHAnsi"/>
        </w:rPr>
        <w:t xml:space="preserve"> wherever possible; </w:t>
      </w:r>
      <w:r w:rsidR="00ED7D84">
        <w:rPr>
          <w:rFonts w:asciiTheme="minorHAnsi" w:hAnsiTheme="minorHAnsi" w:cstheme="minorHAnsi"/>
        </w:rPr>
        <w:t>when this</w:t>
      </w:r>
      <w:r w:rsidR="009C23AF">
        <w:rPr>
          <w:rFonts w:asciiTheme="minorHAnsi" w:hAnsiTheme="minorHAnsi" w:cstheme="minorHAnsi"/>
        </w:rPr>
        <w:t xml:space="preserve"> </w:t>
      </w:r>
      <w:r w:rsidR="00ED7D84">
        <w:rPr>
          <w:rFonts w:asciiTheme="minorHAnsi" w:hAnsiTheme="minorHAnsi" w:cstheme="minorHAnsi"/>
        </w:rPr>
        <w:t xml:space="preserve">is not appropriate </w:t>
      </w:r>
      <w:r w:rsidR="007E58BA">
        <w:rPr>
          <w:rFonts w:asciiTheme="minorHAnsi" w:hAnsiTheme="minorHAnsi" w:cstheme="minorHAnsi"/>
        </w:rPr>
        <w:t>medication will be held by the adult (staff or volunteer</w:t>
      </w:r>
      <w:r w:rsidR="009C23AF">
        <w:rPr>
          <w:rFonts w:asciiTheme="minorHAnsi" w:hAnsiTheme="minorHAnsi" w:cstheme="minorHAnsi"/>
        </w:rPr>
        <w:t>)</w:t>
      </w:r>
      <w:r w:rsidR="007E58BA">
        <w:rPr>
          <w:rFonts w:asciiTheme="minorHAnsi" w:hAnsiTheme="minorHAnsi" w:cstheme="minorHAnsi"/>
        </w:rPr>
        <w:t xml:space="preserve"> supporting the </w:t>
      </w:r>
      <w:r w:rsidR="009C23AF">
        <w:rPr>
          <w:rFonts w:asciiTheme="minorHAnsi" w:hAnsiTheme="minorHAnsi" w:cstheme="minorHAnsi"/>
        </w:rPr>
        <w:t>young person.</w:t>
      </w:r>
    </w:p>
    <w:p w14:paraId="0DA9F993" w14:textId="77777777" w:rsidR="000C532C" w:rsidRDefault="000C532C" w:rsidP="000C532C">
      <w:pPr>
        <w:numPr>
          <w:ilvl w:val="0"/>
          <w:numId w:val="1"/>
        </w:numPr>
        <w:jc w:val="both"/>
        <w:rPr>
          <w:rFonts w:ascii="Calibri" w:hAnsi="Calibri" w:cs="Arial"/>
        </w:rPr>
      </w:pPr>
      <w:r>
        <w:rPr>
          <w:rFonts w:ascii="Calibri" w:hAnsi="Calibri" w:cs="Arial"/>
        </w:rPr>
        <w:t>A parent/carer must give prior written permission for the administration of medication. The following information must be provided:</w:t>
      </w:r>
    </w:p>
    <w:p w14:paraId="4CD83F2A" w14:textId="77777777" w:rsidR="000C532C" w:rsidRDefault="000C532C" w:rsidP="000C532C">
      <w:pPr>
        <w:jc w:val="both"/>
        <w:rPr>
          <w:rFonts w:ascii="Calibri" w:hAnsi="Calibri" w:cs="Arial"/>
        </w:rPr>
      </w:pPr>
    </w:p>
    <w:p w14:paraId="1EFC0208" w14:textId="77777777" w:rsidR="000C532C" w:rsidRDefault="000C532C" w:rsidP="000C532C">
      <w:pPr>
        <w:numPr>
          <w:ilvl w:val="0"/>
          <w:numId w:val="2"/>
        </w:numPr>
        <w:jc w:val="both"/>
        <w:rPr>
          <w:rFonts w:ascii="Calibri" w:hAnsi="Calibri" w:cs="Arial"/>
        </w:rPr>
      </w:pPr>
      <w:r>
        <w:rPr>
          <w:rFonts w:ascii="Calibri" w:hAnsi="Calibri" w:cs="Arial"/>
        </w:rPr>
        <w:t xml:space="preserve">full name of the young person and date of </w:t>
      </w:r>
      <w:proofErr w:type="gramStart"/>
      <w:r>
        <w:rPr>
          <w:rFonts w:ascii="Calibri" w:hAnsi="Calibri" w:cs="Arial"/>
        </w:rPr>
        <w:t>birth;</w:t>
      </w:r>
      <w:proofErr w:type="gramEnd"/>
    </w:p>
    <w:p w14:paraId="44E6A33B" w14:textId="77777777" w:rsidR="000C532C" w:rsidRDefault="000C532C" w:rsidP="000C532C">
      <w:pPr>
        <w:numPr>
          <w:ilvl w:val="0"/>
          <w:numId w:val="2"/>
        </w:numPr>
        <w:jc w:val="both"/>
        <w:rPr>
          <w:rFonts w:ascii="Calibri" w:hAnsi="Calibri" w:cs="Arial"/>
        </w:rPr>
      </w:pPr>
      <w:r>
        <w:rPr>
          <w:rFonts w:ascii="Calibri" w:hAnsi="Calibri" w:cs="Arial"/>
        </w:rPr>
        <w:t xml:space="preserve">name of medication and </w:t>
      </w:r>
      <w:proofErr w:type="gramStart"/>
      <w:r>
        <w:rPr>
          <w:rFonts w:ascii="Calibri" w:hAnsi="Calibri" w:cs="Arial"/>
        </w:rPr>
        <w:t>strength;</w:t>
      </w:r>
      <w:proofErr w:type="gramEnd"/>
    </w:p>
    <w:p w14:paraId="5F10DC5C" w14:textId="77777777" w:rsidR="000C532C" w:rsidRDefault="000C532C" w:rsidP="000C532C">
      <w:pPr>
        <w:numPr>
          <w:ilvl w:val="0"/>
          <w:numId w:val="2"/>
        </w:numPr>
        <w:jc w:val="both"/>
        <w:rPr>
          <w:rFonts w:ascii="Calibri" w:hAnsi="Calibri" w:cs="Arial"/>
        </w:rPr>
      </w:pPr>
      <w:r>
        <w:rPr>
          <w:rFonts w:ascii="Calibri" w:hAnsi="Calibri" w:cs="Arial"/>
        </w:rPr>
        <w:t xml:space="preserve">who prescribed </w:t>
      </w:r>
      <w:proofErr w:type="gramStart"/>
      <w:r>
        <w:rPr>
          <w:rFonts w:ascii="Calibri" w:hAnsi="Calibri" w:cs="Arial"/>
        </w:rPr>
        <w:t>it;</w:t>
      </w:r>
      <w:proofErr w:type="gramEnd"/>
    </w:p>
    <w:p w14:paraId="24E28BAB" w14:textId="77777777" w:rsidR="000C532C" w:rsidRDefault="000C532C" w:rsidP="000C532C">
      <w:pPr>
        <w:numPr>
          <w:ilvl w:val="0"/>
          <w:numId w:val="2"/>
        </w:numPr>
        <w:jc w:val="both"/>
        <w:rPr>
          <w:rFonts w:ascii="Calibri" w:hAnsi="Calibri" w:cs="Arial"/>
        </w:rPr>
      </w:pPr>
      <w:r>
        <w:rPr>
          <w:rFonts w:ascii="Calibri" w:hAnsi="Calibri" w:cs="Arial"/>
        </w:rPr>
        <w:t xml:space="preserve">dosage to be given at Ride </w:t>
      </w:r>
      <w:proofErr w:type="gramStart"/>
      <w:r>
        <w:rPr>
          <w:rFonts w:ascii="Calibri" w:hAnsi="Calibri" w:cs="Arial"/>
        </w:rPr>
        <w:t>High;</w:t>
      </w:r>
      <w:proofErr w:type="gramEnd"/>
    </w:p>
    <w:p w14:paraId="2214D539" w14:textId="77777777" w:rsidR="000C532C" w:rsidRDefault="000C532C" w:rsidP="000C532C">
      <w:pPr>
        <w:numPr>
          <w:ilvl w:val="0"/>
          <w:numId w:val="2"/>
        </w:numPr>
        <w:jc w:val="both"/>
        <w:rPr>
          <w:rFonts w:ascii="Calibri" w:hAnsi="Calibri" w:cs="Arial"/>
        </w:rPr>
      </w:pPr>
      <w:r>
        <w:rPr>
          <w:rFonts w:ascii="Calibri" w:hAnsi="Calibri" w:cs="Arial"/>
        </w:rPr>
        <w:t xml:space="preserve">how the medication should be stored and expiry </w:t>
      </w:r>
      <w:proofErr w:type="gramStart"/>
      <w:r>
        <w:rPr>
          <w:rFonts w:ascii="Calibri" w:hAnsi="Calibri" w:cs="Arial"/>
        </w:rPr>
        <w:t>date;</w:t>
      </w:r>
      <w:proofErr w:type="gramEnd"/>
    </w:p>
    <w:p w14:paraId="1444A4BB" w14:textId="77777777" w:rsidR="000C532C" w:rsidRDefault="000C532C" w:rsidP="000C532C">
      <w:pPr>
        <w:numPr>
          <w:ilvl w:val="0"/>
          <w:numId w:val="2"/>
        </w:numPr>
        <w:jc w:val="both"/>
        <w:rPr>
          <w:rFonts w:ascii="Calibri" w:hAnsi="Calibri" w:cs="Arial"/>
        </w:rPr>
      </w:pPr>
      <w:r>
        <w:rPr>
          <w:rFonts w:ascii="Calibri" w:hAnsi="Calibri" w:cs="Arial"/>
        </w:rPr>
        <w:t>any possible side effects that may be expected should be noted; and</w:t>
      </w:r>
    </w:p>
    <w:p w14:paraId="2870562D" w14:textId="77777777" w:rsidR="000C532C" w:rsidRDefault="000C532C" w:rsidP="000C532C">
      <w:pPr>
        <w:numPr>
          <w:ilvl w:val="0"/>
          <w:numId w:val="2"/>
        </w:numPr>
        <w:jc w:val="both"/>
        <w:rPr>
          <w:rFonts w:ascii="Calibri" w:hAnsi="Calibri" w:cs="Arial"/>
        </w:rPr>
      </w:pPr>
      <w:r>
        <w:rPr>
          <w:rFonts w:ascii="Calibri" w:hAnsi="Calibri" w:cs="Arial"/>
        </w:rPr>
        <w:t>signature, printed name of parent/carer and date.</w:t>
      </w:r>
    </w:p>
    <w:p w14:paraId="78A6D7AF" w14:textId="77777777" w:rsidR="000C532C" w:rsidRDefault="000C532C" w:rsidP="000C532C">
      <w:pPr>
        <w:ind w:left="720"/>
        <w:jc w:val="both"/>
        <w:rPr>
          <w:rFonts w:ascii="Calibri" w:hAnsi="Calibri" w:cs="Arial"/>
        </w:rPr>
      </w:pPr>
    </w:p>
    <w:p w14:paraId="33AD3E86" w14:textId="77777777" w:rsidR="000C532C" w:rsidRPr="00382085" w:rsidRDefault="000C532C" w:rsidP="000C532C">
      <w:pPr>
        <w:numPr>
          <w:ilvl w:val="0"/>
          <w:numId w:val="3"/>
        </w:numPr>
        <w:jc w:val="both"/>
        <w:rPr>
          <w:rFonts w:ascii="Calibri" w:hAnsi="Calibri" w:cs="Arial"/>
        </w:rPr>
      </w:pPr>
      <w:r w:rsidRPr="00382085">
        <w:rPr>
          <w:rFonts w:ascii="Calibri" w:hAnsi="Calibri" w:cs="Arial"/>
        </w:rPr>
        <w:lastRenderedPageBreak/>
        <w:t xml:space="preserve">The administration is recorded accurately each time it is given and is signed by the Ride High staff member. </w:t>
      </w:r>
    </w:p>
    <w:p w14:paraId="18446E87" w14:textId="77777777" w:rsidR="000C532C" w:rsidRDefault="000C532C" w:rsidP="000C532C">
      <w:pPr>
        <w:ind w:left="720"/>
        <w:jc w:val="both"/>
        <w:rPr>
          <w:rFonts w:ascii="Calibri" w:hAnsi="Calibri" w:cs="Arial"/>
        </w:rPr>
      </w:pPr>
    </w:p>
    <w:p w14:paraId="1450EE56" w14:textId="77777777" w:rsidR="000C532C" w:rsidRDefault="000C532C" w:rsidP="000C532C">
      <w:pPr>
        <w:numPr>
          <w:ilvl w:val="0"/>
          <w:numId w:val="3"/>
        </w:numPr>
        <w:jc w:val="both"/>
        <w:rPr>
          <w:rFonts w:ascii="Calibri" w:hAnsi="Calibri" w:cs="Arial"/>
        </w:rPr>
      </w:pPr>
      <w:r>
        <w:rPr>
          <w:rFonts w:ascii="Calibri" w:hAnsi="Calibri" w:cs="Arial"/>
        </w:rPr>
        <w:t>If the administration of prescribed medication requires medical knowledge, individual training is provided for the relevant staff member by a health professional.</w:t>
      </w:r>
    </w:p>
    <w:p w14:paraId="7FD4230B" w14:textId="77777777" w:rsidR="000C532C" w:rsidRDefault="000C532C" w:rsidP="000C532C">
      <w:pPr>
        <w:ind w:left="720"/>
        <w:jc w:val="both"/>
        <w:rPr>
          <w:rFonts w:ascii="Calibri" w:hAnsi="Calibri" w:cs="Arial"/>
        </w:rPr>
      </w:pPr>
    </w:p>
    <w:p w14:paraId="085159FB" w14:textId="76835916" w:rsidR="000C532C" w:rsidRDefault="000C532C" w:rsidP="000C532C">
      <w:pPr>
        <w:numPr>
          <w:ilvl w:val="0"/>
          <w:numId w:val="3"/>
        </w:numPr>
        <w:jc w:val="both"/>
        <w:rPr>
          <w:rFonts w:ascii="Calibri" w:hAnsi="Calibri" w:cs="Arial"/>
        </w:rPr>
      </w:pPr>
      <w:r>
        <w:rPr>
          <w:rFonts w:ascii="Calibri" w:hAnsi="Calibri" w:cs="Arial"/>
        </w:rPr>
        <w:t xml:space="preserve">No young person may self-administer prescribed medication </w:t>
      </w:r>
      <w:r>
        <w:rPr>
          <w:rFonts w:ascii="Calibri" w:hAnsi="Calibri" w:cs="Helvetica Neue"/>
          <w:iCs/>
          <w:lang w:val="en-US" w:eastAsia="en-US"/>
        </w:rPr>
        <w:t xml:space="preserve">unless specifically agreed in writing </w:t>
      </w:r>
      <w:r w:rsidR="00E16AD2">
        <w:rPr>
          <w:rFonts w:ascii="Calibri" w:hAnsi="Calibri" w:cs="Helvetica Neue"/>
          <w:iCs/>
          <w:lang w:val="en-US" w:eastAsia="en-US"/>
        </w:rPr>
        <w:t xml:space="preserve">in advance </w:t>
      </w:r>
      <w:r>
        <w:rPr>
          <w:rFonts w:ascii="Calibri" w:hAnsi="Calibri" w:cs="Helvetica Neue"/>
          <w:iCs/>
          <w:lang w:val="en-US" w:eastAsia="en-US"/>
        </w:rPr>
        <w:t xml:space="preserve">between Ride High and the parent/carer. Young </w:t>
      </w:r>
      <w:proofErr w:type="gramStart"/>
      <w:r>
        <w:rPr>
          <w:rFonts w:ascii="Calibri" w:hAnsi="Calibri" w:cs="Helvetica Neue"/>
          <w:iCs/>
          <w:lang w:val="en-US" w:eastAsia="en-US"/>
        </w:rPr>
        <w:t>pe</w:t>
      </w:r>
      <w:r w:rsidR="00E16AD2">
        <w:rPr>
          <w:rFonts w:ascii="Calibri" w:hAnsi="Calibri" w:cs="Helvetica Neue"/>
          <w:iCs/>
          <w:lang w:val="en-US" w:eastAsia="en-US"/>
        </w:rPr>
        <w:t>rsons</w:t>
      </w:r>
      <w:proofErr w:type="gramEnd"/>
      <w:r w:rsidR="00E16AD2">
        <w:rPr>
          <w:rFonts w:ascii="Calibri" w:hAnsi="Calibri" w:cs="Helvetica Neue"/>
          <w:iCs/>
          <w:lang w:val="en-US" w:eastAsia="en-US"/>
        </w:rPr>
        <w:t xml:space="preserve"> </w:t>
      </w:r>
      <w:r>
        <w:rPr>
          <w:rFonts w:ascii="Calibri" w:hAnsi="Calibri" w:cs="Helvetica Neue"/>
          <w:iCs/>
          <w:lang w:val="en-US" w:eastAsia="en-US"/>
        </w:rPr>
        <w:t>to whom this might apply incl</w:t>
      </w:r>
      <w:r w:rsidR="009A45C5">
        <w:rPr>
          <w:rFonts w:ascii="Calibri" w:hAnsi="Calibri" w:cs="Helvetica Neue"/>
          <w:iCs/>
          <w:lang w:val="en-US" w:eastAsia="en-US"/>
        </w:rPr>
        <w:t>ude those with</w:t>
      </w:r>
      <w:r>
        <w:rPr>
          <w:rFonts w:ascii="Calibri" w:hAnsi="Calibri" w:cs="Helvetica Neue"/>
          <w:iCs/>
          <w:lang w:val="en-US" w:eastAsia="en-US"/>
        </w:rPr>
        <w:t xml:space="preserve"> asthma who use an inhaler and those with diabetes who use their own insulin pen</w:t>
      </w:r>
      <w:r>
        <w:rPr>
          <w:rFonts w:ascii="Calibri" w:hAnsi="Calibri" w:cs="Helvetica Neue"/>
          <w:lang w:val="en-US" w:eastAsia="en-US"/>
        </w:rPr>
        <w:t>.</w:t>
      </w:r>
    </w:p>
    <w:p w14:paraId="33F5A4C3" w14:textId="77777777" w:rsidR="000C532C" w:rsidRDefault="000C532C" w:rsidP="000C532C">
      <w:pPr>
        <w:jc w:val="both"/>
        <w:rPr>
          <w:rFonts w:ascii="Calibri" w:hAnsi="Calibri" w:cs="Arial"/>
        </w:rPr>
      </w:pPr>
    </w:p>
    <w:p w14:paraId="71BE979E" w14:textId="16EF7A6A" w:rsidR="000C532C" w:rsidRDefault="000C532C" w:rsidP="000C532C">
      <w:pPr>
        <w:numPr>
          <w:ilvl w:val="0"/>
          <w:numId w:val="3"/>
        </w:numPr>
        <w:jc w:val="both"/>
        <w:rPr>
          <w:rFonts w:ascii="Calibri" w:hAnsi="Calibri" w:cs="Arial"/>
        </w:rPr>
      </w:pPr>
      <w:r w:rsidRPr="002A0886">
        <w:rPr>
          <w:rFonts w:ascii="Calibri" w:hAnsi="Calibri" w:cs="Arial"/>
        </w:rPr>
        <w:t>A Ride High staff member must ensure th</w:t>
      </w:r>
      <w:r w:rsidR="009A45C5" w:rsidRPr="002A0886">
        <w:rPr>
          <w:rFonts w:ascii="Calibri" w:hAnsi="Calibri" w:cs="Arial"/>
        </w:rPr>
        <w:t>at the medication is taken home</w:t>
      </w:r>
      <w:r w:rsidRPr="002A0886">
        <w:rPr>
          <w:rFonts w:ascii="Calibri" w:hAnsi="Calibri" w:cs="Arial"/>
        </w:rPr>
        <w:t xml:space="preserve"> after</w:t>
      </w:r>
      <w:r w:rsidR="009A45C5" w:rsidRPr="002A0886">
        <w:rPr>
          <w:rFonts w:ascii="Calibri" w:hAnsi="Calibri" w:cs="Arial"/>
        </w:rPr>
        <w:t xml:space="preserve"> the </w:t>
      </w:r>
      <w:r w:rsidR="002A0886" w:rsidRPr="002A0886">
        <w:rPr>
          <w:rFonts w:ascii="Calibri" w:hAnsi="Calibri" w:cs="Arial"/>
        </w:rPr>
        <w:t>session unless</w:t>
      </w:r>
      <w:r w:rsidRPr="002A0886">
        <w:rPr>
          <w:rFonts w:ascii="Calibri" w:hAnsi="Calibri" w:cs="Arial"/>
        </w:rPr>
        <w:t xml:space="preserve"> prior written authorisation has been given to Ride High by the parent/carer</w:t>
      </w:r>
      <w:r>
        <w:rPr>
          <w:rFonts w:ascii="Calibri" w:hAnsi="Calibri" w:cs="Arial"/>
        </w:rPr>
        <w:t xml:space="preserve"> for the medication to be kept at Ride High for use at future sessions. In such event, if Ride High continues to hold the medication at the end of the member’s time on the Ride High programme, it must be returned to the parent/carer at that time.</w:t>
      </w:r>
    </w:p>
    <w:p w14:paraId="37CB6CE1" w14:textId="77777777" w:rsidR="000C532C" w:rsidRDefault="000C532C" w:rsidP="000C532C">
      <w:pPr>
        <w:jc w:val="both"/>
        <w:rPr>
          <w:rFonts w:ascii="Calibri" w:hAnsi="Calibri"/>
        </w:rPr>
      </w:pPr>
    </w:p>
    <w:p w14:paraId="121CBD8C" w14:textId="77777777" w:rsidR="000C532C" w:rsidRDefault="000C532C" w:rsidP="000C532C">
      <w:pPr>
        <w:jc w:val="both"/>
        <w:rPr>
          <w:rFonts w:ascii="Calibri" w:hAnsi="Calibri" w:cs="Arial"/>
          <w:b/>
        </w:rPr>
      </w:pPr>
      <w:r>
        <w:rPr>
          <w:rFonts w:ascii="Calibri" w:hAnsi="Calibri" w:cs="Arial"/>
          <w:b/>
        </w:rPr>
        <w:t>Plasters</w:t>
      </w:r>
    </w:p>
    <w:p w14:paraId="73A0541C" w14:textId="77777777" w:rsidR="000C532C" w:rsidRDefault="000C532C" w:rsidP="000C532C">
      <w:pPr>
        <w:jc w:val="both"/>
        <w:rPr>
          <w:rFonts w:ascii="Calibri" w:hAnsi="Calibri" w:cs="Arial"/>
        </w:rPr>
      </w:pPr>
    </w:p>
    <w:p w14:paraId="68C7B579" w14:textId="77777777" w:rsidR="000C532C" w:rsidRDefault="000C532C" w:rsidP="000C532C">
      <w:pPr>
        <w:jc w:val="both"/>
        <w:rPr>
          <w:rFonts w:ascii="Calibri" w:hAnsi="Calibri" w:cs="Arial"/>
        </w:rPr>
      </w:pPr>
      <w:r>
        <w:rPr>
          <w:rFonts w:ascii="Calibri" w:hAnsi="Calibri" w:cs="Arial"/>
        </w:rPr>
        <w:t xml:space="preserve">Parents/carers are asked in the Ride High Parent/Carer Consent Form whether they are happy for hypoallergenic plasters to be applied to their child for cuts or to cover up piercings for health and safety reasons.  </w:t>
      </w:r>
    </w:p>
    <w:p w14:paraId="5089D42C" w14:textId="77777777" w:rsidR="000C532C" w:rsidRDefault="000C532C" w:rsidP="000C532C">
      <w:pPr>
        <w:jc w:val="both"/>
        <w:rPr>
          <w:rFonts w:ascii="Calibri" w:hAnsi="Calibri" w:cs="Arial"/>
        </w:rPr>
      </w:pPr>
    </w:p>
    <w:p w14:paraId="529D876E" w14:textId="77777777" w:rsidR="000C532C" w:rsidRDefault="000C532C" w:rsidP="000C532C">
      <w:pPr>
        <w:jc w:val="both"/>
        <w:rPr>
          <w:rFonts w:ascii="Calibri" w:hAnsi="Calibri" w:cs="Arial"/>
          <w:b/>
        </w:rPr>
      </w:pPr>
      <w:r>
        <w:rPr>
          <w:rFonts w:ascii="Calibri" w:hAnsi="Calibri" w:cs="Arial"/>
          <w:b/>
        </w:rPr>
        <w:t>Young people with allergies</w:t>
      </w:r>
    </w:p>
    <w:p w14:paraId="006172F0" w14:textId="77777777" w:rsidR="000C532C" w:rsidRDefault="000C532C" w:rsidP="000C532C">
      <w:pPr>
        <w:jc w:val="both"/>
        <w:rPr>
          <w:rFonts w:ascii="Calibri" w:hAnsi="Calibri" w:cs="Arial"/>
        </w:rPr>
      </w:pPr>
    </w:p>
    <w:p w14:paraId="35830AD9" w14:textId="45CAAA3A" w:rsidR="000C532C" w:rsidRDefault="000C532C" w:rsidP="000C532C">
      <w:pPr>
        <w:jc w:val="both"/>
        <w:rPr>
          <w:rFonts w:ascii="Calibri" w:hAnsi="Calibri" w:cs="Arial"/>
        </w:rPr>
      </w:pPr>
      <w:r>
        <w:rPr>
          <w:rFonts w:ascii="Calibri" w:hAnsi="Calibri" w:cs="Arial"/>
        </w:rPr>
        <w:t xml:space="preserve">If a young </w:t>
      </w:r>
      <w:r w:rsidR="009B7A8D">
        <w:rPr>
          <w:rFonts w:ascii="Calibri" w:hAnsi="Calibri" w:cs="Arial"/>
        </w:rPr>
        <w:t xml:space="preserve">person is known to experience </w:t>
      </w:r>
      <w:r>
        <w:rPr>
          <w:rFonts w:ascii="Calibri" w:hAnsi="Calibri" w:cs="Arial"/>
        </w:rPr>
        <w:t>any allergy that might be an issue during a Ride High session, it is expected that his/her parent/carer administers the appropriate medication before the Ride High session as Ride High staff will not do so (other than in accordance with the rules set out above regarding prescribed medication) during a session.</w:t>
      </w:r>
    </w:p>
    <w:p w14:paraId="7F44005F" w14:textId="77777777" w:rsidR="000C532C" w:rsidRDefault="000C532C" w:rsidP="000C532C">
      <w:pPr>
        <w:jc w:val="both"/>
        <w:rPr>
          <w:rFonts w:ascii="Calibri" w:hAnsi="Calibri" w:cs="Arial"/>
        </w:rPr>
      </w:pPr>
    </w:p>
    <w:p w14:paraId="6ECF270F" w14:textId="77777777" w:rsidR="000C532C" w:rsidRDefault="000C532C" w:rsidP="000C532C">
      <w:pPr>
        <w:jc w:val="both"/>
        <w:rPr>
          <w:rFonts w:ascii="Calibri" w:hAnsi="Calibri" w:cs="Arial"/>
          <w:b/>
        </w:rPr>
      </w:pPr>
      <w:r>
        <w:rPr>
          <w:rFonts w:ascii="Calibri" w:hAnsi="Calibri" w:cs="Arial"/>
          <w:b/>
        </w:rPr>
        <w:t>Medication on residential trips</w:t>
      </w:r>
    </w:p>
    <w:p w14:paraId="1C1A4FAE" w14:textId="77777777" w:rsidR="000C532C" w:rsidRDefault="000C532C" w:rsidP="000C532C">
      <w:pPr>
        <w:jc w:val="both"/>
        <w:rPr>
          <w:rFonts w:ascii="Calibri" w:hAnsi="Calibri" w:cs="Arial"/>
          <w:b/>
        </w:rPr>
      </w:pPr>
    </w:p>
    <w:p w14:paraId="386F88F9" w14:textId="570DD325" w:rsidR="000C532C" w:rsidRDefault="000C532C" w:rsidP="000C532C">
      <w:pPr>
        <w:jc w:val="both"/>
        <w:rPr>
          <w:rFonts w:ascii="Calibri" w:hAnsi="Calibri" w:cs="Arial"/>
        </w:rPr>
      </w:pPr>
      <w:r>
        <w:rPr>
          <w:rFonts w:ascii="Calibri" w:hAnsi="Calibri" w:cs="Arial"/>
        </w:rPr>
        <w:t xml:space="preserve">Before </w:t>
      </w:r>
      <w:r w:rsidR="00E16AD2">
        <w:rPr>
          <w:rFonts w:ascii="Calibri" w:hAnsi="Calibri" w:cs="Arial"/>
        </w:rPr>
        <w:t xml:space="preserve">any </w:t>
      </w:r>
      <w:r>
        <w:rPr>
          <w:rFonts w:ascii="Calibri" w:hAnsi="Calibri" w:cs="Arial"/>
        </w:rPr>
        <w:t xml:space="preserve">young </w:t>
      </w:r>
      <w:proofErr w:type="spellStart"/>
      <w:r w:rsidR="00521B02">
        <w:rPr>
          <w:rFonts w:ascii="Calibri" w:hAnsi="Calibri" w:cs="Arial"/>
        </w:rPr>
        <w:t>persons</w:t>
      </w:r>
      <w:proofErr w:type="spellEnd"/>
      <w:r w:rsidR="00E16AD2">
        <w:rPr>
          <w:rFonts w:ascii="Calibri" w:hAnsi="Calibri" w:cs="Arial"/>
        </w:rPr>
        <w:t xml:space="preserve"> </w:t>
      </w:r>
      <w:r>
        <w:rPr>
          <w:rFonts w:ascii="Calibri" w:hAnsi="Calibri" w:cs="Arial"/>
        </w:rPr>
        <w:t xml:space="preserve">go on a Ride High residential trip, their parents/carers are asked to complete a consent form which includes a reference to medication. This covers both prescribed medication which the parent/carer provides for Ride High staff to administer during the trip with the appropriate instructions; and </w:t>
      </w:r>
      <w:proofErr w:type="gramStart"/>
      <w:r>
        <w:rPr>
          <w:rFonts w:ascii="Calibri" w:hAnsi="Calibri" w:cs="Arial"/>
        </w:rPr>
        <w:t>also</w:t>
      </w:r>
      <w:proofErr w:type="gramEnd"/>
      <w:r>
        <w:rPr>
          <w:rFonts w:ascii="Calibri" w:hAnsi="Calibri" w:cs="Arial"/>
        </w:rPr>
        <w:t xml:space="preserve"> certain types of non-prescribed medication which will be taken on the trip by Ride High staff and administered in cases of clear need. </w:t>
      </w:r>
    </w:p>
    <w:p w14:paraId="29E68C3B" w14:textId="77777777" w:rsidR="000C532C" w:rsidRDefault="000C532C" w:rsidP="000C532C">
      <w:pPr>
        <w:jc w:val="both"/>
        <w:rPr>
          <w:rFonts w:ascii="Calibri" w:hAnsi="Calibri" w:cs="Arial"/>
        </w:rPr>
      </w:pPr>
    </w:p>
    <w:p w14:paraId="0C9E69C3" w14:textId="77777777" w:rsidR="000C532C" w:rsidRDefault="000C532C" w:rsidP="000C532C">
      <w:pPr>
        <w:jc w:val="both"/>
        <w:rPr>
          <w:rFonts w:ascii="Calibri" w:hAnsi="Calibri" w:cs="Arial"/>
        </w:rPr>
      </w:pPr>
      <w:r>
        <w:rPr>
          <w:rFonts w:ascii="Calibri" w:hAnsi="Calibri" w:cs="Arial"/>
        </w:rPr>
        <w:t>No non-prescribed medication will be administered on a residential trip without Ride High staff contacting the young person’s parent/carer by telephone beforehand.</w:t>
      </w:r>
    </w:p>
    <w:p w14:paraId="344C0567" w14:textId="77777777" w:rsidR="000C532C" w:rsidRDefault="000C532C" w:rsidP="000C532C">
      <w:pPr>
        <w:jc w:val="both"/>
        <w:rPr>
          <w:rFonts w:ascii="Calibri" w:hAnsi="Calibri" w:cs="Arial"/>
        </w:rPr>
      </w:pPr>
    </w:p>
    <w:p w14:paraId="637816A9" w14:textId="44CEBDE1" w:rsidR="000C532C" w:rsidRDefault="000C532C" w:rsidP="000C532C">
      <w:pPr>
        <w:jc w:val="both"/>
        <w:rPr>
          <w:rFonts w:ascii="Calibri" w:hAnsi="Calibri" w:cs="Helvetica Neue"/>
          <w:lang w:val="en-US" w:eastAsia="en-US"/>
        </w:rPr>
      </w:pPr>
      <w:r>
        <w:rPr>
          <w:rFonts w:ascii="Calibri" w:hAnsi="Calibri" w:cs="Arial"/>
        </w:rPr>
        <w:t>No young person may self-administer any medication on a residential trip</w:t>
      </w:r>
      <w:r>
        <w:rPr>
          <w:rFonts w:ascii="Calibri" w:hAnsi="Calibri" w:cs="Helvetica Neue"/>
          <w:iCs/>
          <w:lang w:val="en-US" w:eastAsia="en-US"/>
        </w:rPr>
        <w:t xml:space="preserve"> unless specifically agreed in writing between Ride High and the parent/carer. As above, young people to whom </w:t>
      </w:r>
      <w:r>
        <w:rPr>
          <w:rFonts w:ascii="Calibri" w:hAnsi="Calibri" w:cs="Helvetica Neue"/>
          <w:iCs/>
          <w:lang w:val="en-US" w:eastAsia="en-US"/>
        </w:rPr>
        <w:lastRenderedPageBreak/>
        <w:t>this might ap</w:t>
      </w:r>
      <w:r w:rsidR="004816AF">
        <w:rPr>
          <w:rFonts w:ascii="Calibri" w:hAnsi="Calibri" w:cs="Helvetica Neue"/>
          <w:iCs/>
          <w:lang w:val="en-US" w:eastAsia="en-US"/>
        </w:rPr>
        <w:t>ply include those with</w:t>
      </w:r>
      <w:r>
        <w:rPr>
          <w:rFonts w:ascii="Calibri" w:hAnsi="Calibri" w:cs="Helvetica Neue"/>
          <w:iCs/>
          <w:lang w:val="en-US" w:eastAsia="en-US"/>
        </w:rPr>
        <w:t xml:space="preserve"> asthma who use an inhaler and those with diabetes who use their own insulin pen</w:t>
      </w:r>
      <w:r>
        <w:rPr>
          <w:rFonts w:ascii="Calibri" w:hAnsi="Calibri" w:cs="Helvetica Neue"/>
          <w:lang w:val="en-US" w:eastAsia="en-US"/>
        </w:rPr>
        <w:t>.</w:t>
      </w:r>
    </w:p>
    <w:p w14:paraId="110A2DDC" w14:textId="58CB0F2E" w:rsidR="000C532C" w:rsidRDefault="000C532C" w:rsidP="000C532C">
      <w:pPr>
        <w:jc w:val="both"/>
        <w:rPr>
          <w:rFonts w:ascii="Calibri" w:hAnsi="Calibri"/>
        </w:rPr>
      </w:pPr>
    </w:p>
    <w:p w14:paraId="4E8E09F1" w14:textId="77777777" w:rsidR="000C532C" w:rsidRDefault="000C532C" w:rsidP="000C532C">
      <w:pPr>
        <w:jc w:val="both"/>
        <w:rPr>
          <w:rFonts w:ascii="Calibri" w:hAnsi="Calibri"/>
          <w:b/>
        </w:rPr>
      </w:pPr>
      <w:r>
        <w:rPr>
          <w:rFonts w:ascii="Calibri" w:hAnsi="Calibri"/>
          <w:b/>
        </w:rPr>
        <w:t>Training and awareness</w:t>
      </w:r>
    </w:p>
    <w:p w14:paraId="3A204528" w14:textId="77777777" w:rsidR="000C532C" w:rsidRDefault="000C532C" w:rsidP="000C532C">
      <w:pPr>
        <w:jc w:val="both"/>
        <w:rPr>
          <w:rFonts w:ascii="Calibri" w:hAnsi="Calibri"/>
          <w:b/>
        </w:rPr>
      </w:pPr>
    </w:p>
    <w:p w14:paraId="0309EADF" w14:textId="551630BC" w:rsidR="000C532C" w:rsidRDefault="000C532C" w:rsidP="000C532C">
      <w:pPr>
        <w:jc w:val="both"/>
        <w:rPr>
          <w:rFonts w:ascii="Calibri" w:hAnsi="Calibri"/>
        </w:rPr>
      </w:pPr>
      <w:r>
        <w:rPr>
          <w:rFonts w:ascii="Calibri" w:hAnsi="Calibri"/>
        </w:rPr>
        <w:t xml:space="preserve">A copy of this Policy will be shown to all employees and volunteers, and each must sign </w:t>
      </w:r>
      <w:r w:rsidR="00EF6D33">
        <w:rPr>
          <w:rFonts w:ascii="Calibri" w:hAnsi="Calibri"/>
        </w:rPr>
        <w:t xml:space="preserve">to </w:t>
      </w:r>
      <w:r>
        <w:rPr>
          <w:rFonts w:ascii="Calibri" w:hAnsi="Calibri"/>
        </w:rPr>
        <w:t xml:space="preserve">indicate </w:t>
      </w:r>
      <w:r w:rsidR="00EF6D33">
        <w:rPr>
          <w:rFonts w:ascii="Calibri" w:hAnsi="Calibri"/>
        </w:rPr>
        <w:t xml:space="preserve">that </w:t>
      </w:r>
      <w:r>
        <w:rPr>
          <w:rFonts w:ascii="Calibri" w:hAnsi="Calibri"/>
        </w:rPr>
        <w:t>they have read and understood it. It will also be made available to all referrers and members and/or their parents/</w:t>
      </w:r>
      <w:r w:rsidR="00521B02">
        <w:rPr>
          <w:rFonts w:ascii="Calibri" w:hAnsi="Calibri"/>
        </w:rPr>
        <w:t>carers and</w:t>
      </w:r>
      <w:r>
        <w:rPr>
          <w:rFonts w:ascii="Calibri" w:hAnsi="Calibri"/>
        </w:rPr>
        <w:t xml:space="preserve"> shown to all students undergoing training with Ride High.</w:t>
      </w:r>
    </w:p>
    <w:p w14:paraId="2E843099" w14:textId="77777777" w:rsidR="000C532C" w:rsidRDefault="000C532C" w:rsidP="000C532C">
      <w:pPr>
        <w:jc w:val="both"/>
        <w:rPr>
          <w:rFonts w:ascii="Calibri" w:hAnsi="Calibri"/>
        </w:rPr>
      </w:pPr>
    </w:p>
    <w:p w14:paraId="20493148" w14:textId="77777777" w:rsidR="000C532C" w:rsidRDefault="000C532C" w:rsidP="000C532C">
      <w:pPr>
        <w:jc w:val="both"/>
        <w:rPr>
          <w:rFonts w:ascii="Calibri" w:hAnsi="Calibri"/>
          <w:b/>
          <w:iCs/>
        </w:rPr>
      </w:pPr>
      <w:r>
        <w:rPr>
          <w:rFonts w:ascii="Calibri" w:hAnsi="Calibri"/>
          <w:b/>
          <w:iCs/>
        </w:rPr>
        <w:t>Approval and review</w:t>
      </w:r>
    </w:p>
    <w:p w14:paraId="32F45D84" w14:textId="77777777" w:rsidR="000C532C" w:rsidRDefault="000C532C" w:rsidP="000C532C">
      <w:pPr>
        <w:jc w:val="both"/>
        <w:rPr>
          <w:rFonts w:ascii="Calibri" w:hAnsi="Calibri"/>
          <w:iCs/>
        </w:rPr>
      </w:pPr>
    </w:p>
    <w:p w14:paraId="63B459EE" w14:textId="764905DE" w:rsidR="000C532C" w:rsidRDefault="000C532C" w:rsidP="000C532C">
      <w:pPr>
        <w:jc w:val="both"/>
        <w:rPr>
          <w:rFonts w:ascii="Calibri" w:hAnsi="Calibri"/>
          <w:iCs/>
        </w:rPr>
      </w:pPr>
      <w:r>
        <w:rPr>
          <w:rFonts w:ascii="Calibri" w:hAnsi="Calibri"/>
          <w:iCs/>
        </w:rPr>
        <w:t xml:space="preserve">This Administering Medicines Policy was approved at a Board Meeting of the Trustees </w:t>
      </w:r>
      <w:r w:rsidR="00AA29D4">
        <w:rPr>
          <w:rFonts w:ascii="Calibri" w:hAnsi="Calibri"/>
          <w:iCs/>
        </w:rPr>
        <w:t xml:space="preserve">- </w:t>
      </w:r>
      <w:r>
        <w:rPr>
          <w:rFonts w:ascii="Calibri" w:hAnsi="Calibri"/>
          <w:iCs/>
        </w:rPr>
        <w:t xml:space="preserve">It will be reviewed </w:t>
      </w:r>
      <w:r w:rsidR="001708D2">
        <w:rPr>
          <w:rFonts w:ascii="Calibri" w:hAnsi="Calibri"/>
          <w:iCs/>
        </w:rPr>
        <w:t>bi-</w:t>
      </w:r>
      <w:r w:rsidR="00521B02">
        <w:rPr>
          <w:rFonts w:ascii="Calibri" w:hAnsi="Calibri"/>
          <w:iCs/>
        </w:rPr>
        <w:t>annually,</w:t>
      </w:r>
      <w:r>
        <w:rPr>
          <w:rFonts w:ascii="Calibri" w:hAnsi="Calibri"/>
          <w:iCs/>
        </w:rPr>
        <w:t xml:space="preserve"> or more frequently if appropriate.</w:t>
      </w:r>
    </w:p>
    <w:p w14:paraId="18EAFC85" w14:textId="77777777" w:rsidR="000C532C" w:rsidRDefault="000C532C" w:rsidP="000C532C">
      <w:pPr>
        <w:jc w:val="both"/>
        <w:rPr>
          <w:rFonts w:ascii="Calibri" w:hAnsi="Calibri"/>
        </w:rPr>
      </w:pPr>
    </w:p>
    <w:p w14:paraId="09E633DD" w14:textId="77777777" w:rsidR="000C532C" w:rsidRDefault="000C532C" w:rsidP="000C532C">
      <w:pPr>
        <w:jc w:val="both"/>
        <w:rPr>
          <w:rFonts w:ascii="Calibri" w:hAnsi="Calibri"/>
        </w:rPr>
      </w:pPr>
    </w:p>
    <w:p w14:paraId="288A3D95" w14:textId="77777777" w:rsidR="000C532C" w:rsidRDefault="000C532C" w:rsidP="000C532C">
      <w:pPr>
        <w:rPr>
          <w:rFonts w:ascii="Calibri" w:hAnsi="Calibri"/>
        </w:rPr>
      </w:pPr>
    </w:p>
    <w:p w14:paraId="5A694AD4" w14:textId="77777777" w:rsidR="000C532C" w:rsidRDefault="000C532C" w:rsidP="000C532C">
      <w:pPr>
        <w:rPr>
          <w:rFonts w:ascii="Calibri" w:hAnsi="Calibri"/>
        </w:rPr>
      </w:pPr>
    </w:p>
    <w:p w14:paraId="14688EB8" w14:textId="77777777" w:rsidR="000C532C" w:rsidRDefault="000C532C" w:rsidP="000C532C">
      <w:pPr>
        <w:rPr>
          <w:rFonts w:ascii="Calibri" w:hAnsi="Calibri"/>
        </w:rPr>
      </w:pPr>
    </w:p>
    <w:p w14:paraId="0A37EB4F" w14:textId="77777777" w:rsidR="000C532C" w:rsidRDefault="000C532C" w:rsidP="000C532C">
      <w:pPr>
        <w:rPr>
          <w:rFonts w:ascii="Calibri" w:hAnsi="Calibri"/>
        </w:rPr>
      </w:pPr>
    </w:p>
    <w:p w14:paraId="1E4AED99" w14:textId="77777777" w:rsidR="000C532C" w:rsidRDefault="000C532C" w:rsidP="000C532C">
      <w:pPr>
        <w:rPr>
          <w:rFonts w:ascii="Calibri" w:hAnsi="Calibri"/>
        </w:rPr>
      </w:pPr>
    </w:p>
    <w:p w14:paraId="3B89CD64" w14:textId="77777777" w:rsidR="000C532C" w:rsidRDefault="000C532C" w:rsidP="000C532C">
      <w:pPr>
        <w:rPr>
          <w:rFonts w:ascii="Calibri" w:hAnsi="Calibri"/>
        </w:rPr>
      </w:pPr>
    </w:p>
    <w:p w14:paraId="309941C2" w14:textId="77777777" w:rsidR="00692B9C" w:rsidRDefault="00692B9C"/>
    <w:sectPr w:rsidR="00692B9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E59F" w14:textId="77777777" w:rsidR="00CD25D1" w:rsidRDefault="00CD25D1" w:rsidP="000C532C">
      <w:r>
        <w:separator/>
      </w:r>
    </w:p>
  </w:endnote>
  <w:endnote w:type="continuationSeparator" w:id="0">
    <w:p w14:paraId="7EE4A040" w14:textId="77777777" w:rsidR="00CD25D1" w:rsidRDefault="00CD25D1" w:rsidP="000C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899855320"/>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32D68029" w14:textId="5FD2DA14" w:rsidR="00065AA4" w:rsidRPr="00065AA4" w:rsidRDefault="00065AA4">
            <w:pPr>
              <w:pStyle w:val="Footer"/>
              <w:jc w:val="right"/>
              <w:rPr>
                <w:rFonts w:asciiTheme="minorHAnsi" w:hAnsiTheme="minorHAnsi"/>
              </w:rPr>
            </w:pPr>
            <w:r w:rsidRPr="00065AA4">
              <w:rPr>
                <w:rFonts w:asciiTheme="minorHAnsi" w:hAnsiTheme="minorHAnsi"/>
              </w:rPr>
              <w:t xml:space="preserve">Page </w:t>
            </w:r>
            <w:r w:rsidRPr="00065AA4">
              <w:rPr>
                <w:rFonts w:asciiTheme="minorHAnsi" w:hAnsiTheme="minorHAnsi"/>
                <w:b/>
                <w:bCs/>
              </w:rPr>
              <w:fldChar w:fldCharType="begin"/>
            </w:r>
            <w:r w:rsidRPr="00065AA4">
              <w:rPr>
                <w:rFonts w:asciiTheme="minorHAnsi" w:hAnsiTheme="minorHAnsi"/>
                <w:b/>
                <w:bCs/>
              </w:rPr>
              <w:instrText xml:space="preserve"> PAGE </w:instrText>
            </w:r>
            <w:r w:rsidRPr="00065AA4">
              <w:rPr>
                <w:rFonts w:asciiTheme="minorHAnsi" w:hAnsiTheme="minorHAnsi"/>
                <w:b/>
                <w:bCs/>
              </w:rPr>
              <w:fldChar w:fldCharType="separate"/>
            </w:r>
            <w:r w:rsidR="009A45C5">
              <w:rPr>
                <w:rFonts w:asciiTheme="minorHAnsi" w:hAnsiTheme="minorHAnsi"/>
                <w:b/>
                <w:bCs/>
                <w:noProof/>
              </w:rPr>
              <w:t>2</w:t>
            </w:r>
            <w:r w:rsidRPr="00065AA4">
              <w:rPr>
                <w:rFonts w:asciiTheme="minorHAnsi" w:hAnsiTheme="minorHAnsi"/>
                <w:b/>
                <w:bCs/>
              </w:rPr>
              <w:fldChar w:fldCharType="end"/>
            </w:r>
            <w:r w:rsidRPr="00065AA4">
              <w:rPr>
                <w:rFonts w:asciiTheme="minorHAnsi" w:hAnsiTheme="minorHAnsi"/>
              </w:rPr>
              <w:t xml:space="preserve"> of </w:t>
            </w:r>
            <w:r w:rsidRPr="00065AA4">
              <w:rPr>
                <w:rFonts w:asciiTheme="minorHAnsi" w:hAnsiTheme="minorHAnsi"/>
                <w:b/>
                <w:bCs/>
              </w:rPr>
              <w:fldChar w:fldCharType="begin"/>
            </w:r>
            <w:r w:rsidRPr="00065AA4">
              <w:rPr>
                <w:rFonts w:asciiTheme="minorHAnsi" w:hAnsiTheme="minorHAnsi"/>
                <w:b/>
                <w:bCs/>
              </w:rPr>
              <w:instrText xml:space="preserve"> NUMPAGES  </w:instrText>
            </w:r>
            <w:r w:rsidRPr="00065AA4">
              <w:rPr>
                <w:rFonts w:asciiTheme="minorHAnsi" w:hAnsiTheme="minorHAnsi"/>
                <w:b/>
                <w:bCs/>
              </w:rPr>
              <w:fldChar w:fldCharType="separate"/>
            </w:r>
            <w:r w:rsidR="009A45C5">
              <w:rPr>
                <w:rFonts w:asciiTheme="minorHAnsi" w:hAnsiTheme="minorHAnsi"/>
                <w:b/>
                <w:bCs/>
                <w:noProof/>
              </w:rPr>
              <w:t>3</w:t>
            </w:r>
            <w:r w:rsidRPr="00065AA4">
              <w:rPr>
                <w:rFonts w:asciiTheme="minorHAnsi" w:hAnsiTheme="minorHAnsi"/>
                <w:b/>
                <w:bCs/>
              </w:rPr>
              <w:fldChar w:fldCharType="end"/>
            </w:r>
          </w:p>
        </w:sdtContent>
      </w:sdt>
    </w:sdtContent>
  </w:sdt>
  <w:p w14:paraId="5733E931" w14:textId="77777777" w:rsidR="000C532C" w:rsidRPr="00065AA4" w:rsidRDefault="000C532C">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82E08" w14:textId="77777777" w:rsidR="00CD25D1" w:rsidRDefault="00CD25D1" w:rsidP="000C532C">
      <w:r>
        <w:separator/>
      </w:r>
    </w:p>
  </w:footnote>
  <w:footnote w:type="continuationSeparator" w:id="0">
    <w:p w14:paraId="0829C5E4" w14:textId="77777777" w:rsidR="00CD25D1" w:rsidRDefault="00CD25D1" w:rsidP="000C5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000A4818" w:rsidRPr="000A4818" w14:paraId="43D45611" w14:textId="77777777" w:rsidTr="002C1997">
      <w:tc>
        <w:tcPr>
          <w:tcW w:w="1270" w:type="dxa"/>
        </w:tcPr>
        <w:p w14:paraId="11249084" w14:textId="77777777" w:rsidR="000A4818" w:rsidRPr="000A4818" w:rsidRDefault="000A4818" w:rsidP="008D67C9">
          <w:pPr>
            <w:tabs>
              <w:tab w:val="center" w:pos="4513"/>
              <w:tab w:val="right" w:pos="9026"/>
            </w:tabs>
            <w:rPr>
              <w:rFonts w:asciiTheme="minorHAnsi" w:hAnsiTheme="minorHAnsi" w:cstheme="minorHAnsi"/>
              <w:b/>
              <w:bCs/>
              <w:sz w:val="18"/>
              <w:szCs w:val="18"/>
            </w:rPr>
          </w:pPr>
          <w:r w:rsidRPr="000A4818">
            <w:rPr>
              <w:rFonts w:asciiTheme="minorHAnsi" w:hAnsiTheme="minorHAnsi" w:cstheme="minorHAnsi"/>
              <w:b/>
              <w:bCs/>
              <w:sz w:val="18"/>
              <w:szCs w:val="18"/>
            </w:rPr>
            <w:t>Date of issue</w:t>
          </w:r>
        </w:p>
      </w:tc>
      <w:tc>
        <w:tcPr>
          <w:tcW w:w="1134" w:type="dxa"/>
        </w:tcPr>
        <w:p w14:paraId="42C8BFF7" w14:textId="77777777" w:rsidR="000A4818" w:rsidRPr="000A4818" w:rsidRDefault="000A4818" w:rsidP="000A4818">
          <w:pPr>
            <w:tabs>
              <w:tab w:val="center" w:pos="4513"/>
              <w:tab w:val="right" w:pos="9026"/>
            </w:tabs>
            <w:rPr>
              <w:rFonts w:asciiTheme="minorHAnsi" w:hAnsiTheme="minorHAnsi" w:cstheme="minorHAnsi"/>
              <w:sz w:val="18"/>
              <w:szCs w:val="18"/>
            </w:rPr>
          </w:pPr>
          <w:r w:rsidRPr="000A4818">
            <w:rPr>
              <w:rFonts w:asciiTheme="minorHAnsi" w:hAnsiTheme="minorHAnsi" w:cstheme="minorHAnsi"/>
              <w:sz w:val="18"/>
              <w:szCs w:val="18"/>
            </w:rPr>
            <w:t>2013</w:t>
          </w:r>
        </w:p>
      </w:tc>
      <w:tc>
        <w:tcPr>
          <w:tcW w:w="1008" w:type="dxa"/>
        </w:tcPr>
        <w:p w14:paraId="2A79406C" w14:textId="77777777" w:rsidR="000A4818" w:rsidRPr="000A4818" w:rsidRDefault="000A4818" w:rsidP="000A4818">
          <w:pPr>
            <w:tabs>
              <w:tab w:val="center" w:pos="4513"/>
              <w:tab w:val="right" w:pos="9026"/>
            </w:tabs>
            <w:jc w:val="center"/>
            <w:rPr>
              <w:rFonts w:asciiTheme="minorHAnsi" w:hAnsiTheme="minorHAnsi" w:cstheme="minorHAnsi"/>
              <w:b/>
              <w:bCs/>
              <w:color w:val="000000"/>
              <w:sz w:val="18"/>
              <w:szCs w:val="18"/>
            </w:rPr>
          </w:pPr>
          <w:r w:rsidRPr="000A4818">
            <w:rPr>
              <w:rFonts w:asciiTheme="minorHAnsi" w:hAnsiTheme="minorHAnsi" w:cstheme="minorHAnsi"/>
              <w:b/>
              <w:bCs/>
              <w:color w:val="000000"/>
              <w:sz w:val="18"/>
              <w:szCs w:val="18"/>
            </w:rPr>
            <w:t>Reviewed</w:t>
          </w:r>
        </w:p>
      </w:tc>
      <w:tc>
        <w:tcPr>
          <w:tcW w:w="1119" w:type="dxa"/>
        </w:tcPr>
        <w:p w14:paraId="08A932F9" w14:textId="374FC18F" w:rsidR="000A4818" w:rsidRPr="000A4818" w:rsidRDefault="002800AC" w:rsidP="000A4818">
          <w:pPr>
            <w:tabs>
              <w:tab w:val="left" w:pos="1380"/>
              <w:tab w:val="center" w:pos="4513"/>
              <w:tab w:val="right" w:pos="9026"/>
            </w:tabs>
            <w:rPr>
              <w:rFonts w:asciiTheme="minorHAnsi" w:hAnsiTheme="minorHAnsi" w:cstheme="minorHAnsi"/>
              <w:sz w:val="18"/>
              <w:szCs w:val="18"/>
            </w:rPr>
          </w:pPr>
          <w:r>
            <w:rPr>
              <w:rFonts w:asciiTheme="minorHAnsi" w:hAnsiTheme="minorHAnsi" w:cstheme="minorHAnsi"/>
              <w:sz w:val="18"/>
              <w:szCs w:val="18"/>
            </w:rPr>
            <w:t>Sept 2025</w:t>
          </w:r>
        </w:p>
      </w:tc>
      <w:tc>
        <w:tcPr>
          <w:tcW w:w="1277" w:type="dxa"/>
        </w:tcPr>
        <w:p w14:paraId="5E1535B9" w14:textId="77777777" w:rsidR="000A4818" w:rsidRPr="000A4818" w:rsidRDefault="000A4818" w:rsidP="000A4818">
          <w:pPr>
            <w:tabs>
              <w:tab w:val="left" w:pos="1380"/>
              <w:tab w:val="center" w:pos="4513"/>
              <w:tab w:val="right" w:pos="9026"/>
            </w:tabs>
            <w:jc w:val="center"/>
            <w:rPr>
              <w:rFonts w:asciiTheme="minorHAnsi" w:hAnsiTheme="minorHAnsi" w:cstheme="minorHAnsi"/>
              <w:b/>
              <w:bCs/>
              <w:sz w:val="18"/>
              <w:szCs w:val="18"/>
            </w:rPr>
          </w:pPr>
          <w:r w:rsidRPr="000A4818">
            <w:rPr>
              <w:rFonts w:asciiTheme="minorHAnsi" w:hAnsiTheme="minorHAnsi" w:cstheme="minorHAnsi"/>
              <w:b/>
              <w:bCs/>
              <w:sz w:val="18"/>
              <w:szCs w:val="18"/>
            </w:rPr>
            <w:t>Next review</w:t>
          </w:r>
        </w:p>
      </w:tc>
      <w:tc>
        <w:tcPr>
          <w:tcW w:w="1138" w:type="dxa"/>
        </w:tcPr>
        <w:p w14:paraId="6EBAEE0B" w14:textId="59787FBF" w:rsidR="000A4818" w:rsidRPr="000A4818" w:rsidRDefault="000A4818" w:rsidP="000A4818">
          <w:pPr>
            <w:tabs>
              <w:tab w:val="left" w:pos="1380"/>
              <w:tab w:val="center" w:pos="4513"/>
              <w:tab w:val="right" w:pos="9026"/>
            </w:tabs>
            <w:rPr>
              <w:rFonts w:asciiTheme="minorHAnsi" w:hAnsiTheme="minorHAnsi" w:cstheme="minorHAnsi"/>
              <w:sz w:val="18"/>
              <w:szCs w:val="18"/>
            </w:rPr>
          </w:pPr>
          <w:r w:rsidRPr="000A4818">
            <w:rPr>
              <w:rFonts w:asciiTheme="minorHAnsi" w:hAnsiTheme="minorHAnsi" w:cstheme="minorHAnsi"/>
              <w:sz w:val="18"/>
              <w:szCs w:val="18"/>
            </w:rPr>
            <w:t>Sept 202</w:t>
          </w:r>
          <w:r w:rsidR="002800AC">
            <w:rPr>
              <w:rFonts w:asciiTheme="minorHAnsi" w:hAnsiTheme="minorHAnsi" w:cstheme="minorHAnsi"/>
              <w:sz w:val="18"/>
              <w:szCs w:val="18"/>
            </w:rPr>
            <w:t>7</w:t>
          </w:r>
        </w:p>
      </w:tc>
      <w:tc>
        <w:tcPr>
          <w:tcW w:w="1275" w:type="dxa"/>
        </w:tcPr>
        <w:p w14:paraId="144B1528" w14:textId="77777777" w:rsidR="000A4818" w:rsidRPr="000A4818" w:rsidRDefault="000A4818" w:rsidP="000A4818">
          <w:pPr>
            <w:tabs>
              <w:tab w:val="left" w:pos="1380"/>
              <w:tab w:val="center" w:pos="4513"/>
              <w:tab w:val="right" w:pos="9026"/>
            </w:tabs>
            <w:jc w:val="center"/>
            <w:rPr>
              <w:rFonts w:asciiTheme="minorHAnsi" w:hAnsiTheme="minorHAnsi" w:cstheme="minorHAnsi"/>
              <w:b/>
              <w:bCs/>
              <w:sz w:val="18"/>
              <w:szCs w:val="18"/>
            </w:rPr>
          </w:pPr>
          <w:r w:rsidRPr="000A4818">
            <w:rPr>
              <w:rFonts w:asciiTheme="minorHAnsi" w:hAnsiTheme="minorHAnsi" w:cstheme="minorHAnsi"/>
              <w:b/>
              <w:bCs/>
              <w:sz w:val="18"/>
              <w:szCs w:val="18"/>
            </w:rPr>
            <w:t>Approved by</w:t>
          </w:r>
        </w:p>
      </w:tc>
      <w:tc>
        <w:tcPr>
          <w:tcW w:w="1560" w:type="dxa"/>
        </w:tcPr>
        <w:p w14:paraId="1F776E6F" w14:textId="2D0793AC" w:rsidR="002800AC" w:rsidRPr="000A4818" w:rsidRDefault="002800AC" w:rsidP="00FD3D34">
          <w:pPr>
            <w:tabs>
              <w:tab w:val="left" w:pos="1380"/>
              <w:tab w:val="center" w:pos="4513"/>
              <w:tab w:val="right" w:pos="9026"/>
            </w:tabs>
            <w:rPr>
              <w:rFonts w:asciiTheme="minorHAnsi" w:hAnsiTheme="minorHAnsi" w:cstheme="minorHAnsi"/>
              <w:sz w:val="18"/>
              <w:szCs w:val="18"/>
            </w:rPr>
          </w:pPr>
          <w:r>
            <w:rPr>
              <w:rFonts w:asciiTheme="minorHAnsi" w:hAnsiTheme="minorHAnsi" w:cstheme="minorHAnsi"/>
              <w:sz w:val="18"/>
              <w:szCs w:val="18"/>
            </w:rPr>
            <w:t>Children’s Committee</w:t>
          </w:r>
        </w:p>
      </w:tc>
    </w:tr>
    <w:tr w:rsidR="000A4818" w:rsidRPr="000A4818" w14:paraId="5E58CA62" w14:textId="77777777" w:rsidTr="002C1997">
      <w:tc>
        <w:tcPr>
          <w:tcW w:w="1270" w:type="dxa"/>
        </w:tcPr>
        <w:p w14:paraId="43F6976D" w14:textId="77777777" w:rsidR="000A4818" w:rsidRPr="000A4818" w:rsidRDefault="000A4818" w:rsidP="000A4818">
          <w:pPr>
            <w:tabs>
              <w:tab w:val="center" w:pos="4513"/>
              <w:tab w:val="right" w:pos="9026"/>
            </w:tabs>
            <w:rPr>
              <w:rFonts w:asciiTheme="minorHAnsi" w:hAnsiTheme="minorHAnsi" w:cstheme="minorHAnsi"/>
              <w:b/>
              <w:bCs/>
              <w:color w:val="000000"/>
              <w:sz w:val="18"/>
              <w:szCs w:val="18"/>
            </w:rPr>
          </w:pPr>
          <w:r w:rsidRPr="000A4818">
            <w:rPr>
              <w:rFonts w:asciiTheme="minorHAnsi" w:hAnsiTheme="minorHAnsi" w:cstheme="minorHAnsi"/>
              <w:b/>
              <w:bCs/>
              <w:color w:val="000000"/>
              <w:sz w:val="18"/>
              <w:szCs w:val="18"/>
            </w:rPr>
            <w:t xml:space="preserve"> For</w:t>
          </w:r>
        </w:p>
      </w:tc>
      <w:tc>
        <w:tcPr>
          <w:tcW w:w="8511" w:type="dxa"/>
          <w:gridSpan w:val="7"/>
        </w:tcPr>
        <w:p w14:paraId="661C14DA" w14:textId="77777777" w:rsidR="000A4818" w:rsidRPr="000A4818" w:rsidRDefault="000A4818" w:rsidP="000A4818">
          <w:pPr>
            <w:tabs>
              <w:tab w:val="center" w:pos="4513"/>
              <w:tab w:val="right" w:pos="9026"/>
            </w:tabs>
            <w:rPr>
              <w:rFonts w:asciiTheme="minorHAnsi" w:hAnsiTheme="minorHAnsi" w:cstheme="minorHAnsi"/>
              <w:sz w:val="18"/>
              <w:szCs w:val="18"/>
            </w:rPr>
          </w:pPr>
          <w:r w:rsidRPr="000A4818">
            <w:rPr>
              <w:rFonts w:asciiTheme="minorHAnsi" w:hAnsiTheme="minorHAnsi" w:cstheme="minorHAnsi"/>
              <w:sz w:val="18"/>
              <w:szCs w:val="18"/>
            </w:rPr>
            <w:t>Employees, volunteers, students, visitors, members</w:t>
          </w:r>
        </w:p>
      </w:tc>
    </w:tr>
  </w:tbl>
  <w:p w14:paraId="0EBB4476" w14:textId="06A477FB" w:rsidR="00065AA4" w:rsidRPr="00065AA4" w:rsidRDefault="00065AA4">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83B62"/>
    <w:multiLevelType w:val="hybridMultilevel"/>
    <w:tmpl w:val="BFBAE41E"/>
    <w:lvl w:ilvl="0" w:tplc="1C1A938C">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67D26B7"/>
    <w:multiLevelType w:val="hybridMultilevel"/>
    <w:tmpl w:val="097E9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5D09D7"/>
    <w:multiLevelType w:val="hybridMultilevel"/>
    <w:tmpl w:val="49BE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7777097">
    <w:abstractNumId w:val="1"/>
  </w:num>
  <w:num w:numId="2" w16cid:durableId="471559197">
    <w:abstractNumId w:val="0"/>
  </w:num>
  <w:num w:numId="3" w16cid:durableId="2088574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2C"/>
    <w:rsid w:val="00040930"/>
    <w:rsid w:val="00046F70"/>
    <w:rsid w:val="00060E76"/>
    <w:rsid w:val="00065AA4"/>
    <w:rsid w:val="000A4818"/>
    <w:rsid w:val="000B7CC4"/>
    <w:rsid w:val="000C532C"/>
    <w:rsid w:val="00152A62"/>
    <w:rsid w:val="001708D2"/>
    <w:rsid w:val="001D3BA8"/>
    <w:rsid w:val="001F46FE"/>
    <w:rsid w:val="002800AC"/>
    <w:rsid w:val="00290FD7"/>
    <w:rsid w:val="002A0886"/>
    <w:rsid w:val="002A2753"/>
    <w:rsid w:val="0032138E"/>
    <w:rsid w:val="00343AAA"/>
    <w:rsid w:val="00345467"/>
    <w:rsid w:val="003776B3"/>
    <w:rsid w:val="00382085"/>
    <w:rsid w:val="0042242E"/>
    <w:rsid w:val="004561D6"/>
    <w:rsid w:val="00462726"/>
    <w:rsid w:val="004816AF"/>
    <w:rsid w:val="00521B02"/>
    <w:rsid w:val="00560F81"/>
    <w:rsid w:val="00594E2E"/>
    <w:rsid w:val="005F2D95"/>
    <w:rsid w:val="0061720E"/>
    <w:rsid w:val="006631B1"/>
    <w:rsid w:val="006827A8"/>
    <w:rsid w:val="00692B9C"/>
    <w:rsid w:val="006B7978"/>
    <w:rsid w:val="00751F54"/>
    <w:rsid w:val="0077123E"/>
    <w:rsid w:val="0077206A"/>
    <w:rsid w:val="007A3916"/>
    <w:rsid w:val="007E4AF7"/>
    <w:rsid w:val="007E58BA"/>
    <w:rsid w:val="00831A41"/>
    <w:rsid w:val="00896780"/>
    <w:rsid w:val="008C4D8D"/>
    <w:rsid w:val="008D67C9"/>
    <w:rsid w:val="008E6B15"/>
    <w:rsid w:val="00941F23"/>
    <w:rsid w:val="009A45C5"/>
    <w:rsid w:val="009B7A8D"/>
    <w:rsid w:val="009C1682"/>
    <w:rsid w:val="009C23AF"/>
    <w:rsid w:val="00A026AC"/>
    <w:rsid w:val="00A170D5"/>
    <w:rsid w:val="00A41E82"/>
    <w:rsid w:val="00AA29D4"/>
    <w:rsid w:val="00AC7C14"/>
    <w:rsid w:val="00AD3BAB"/>
    <w:rsid w:val="00AE567B"/>
    <w:rsid w:val="00C65499"/>
    <w:rsid w:val="00CC30B9"/>
    <w:rsid w:val="00CD25D1"/>
    <w:rsid w:val="00CF06AC"/>
    <w:rsid w:val="00D13005"/>
    <w:rsid w:val="00D36DAB"/>
    <w:rsid w:val="00D777ED"/>
    <w:rsid w:val="00D949B4"/>
    <w:rsid w:val="00DD575A"/>
    <w:rsid w:val="00DD5DF9"/>
    <w:rsid w:val="00E16AD2"/>
    <w:rsid w:val="00E329D9"/>
    <w:rsid w:val="00EA6A88"/>
    <w:rsid w:val="00ED7D84"/>
    <w:rsid w:val="00EE515A"/>
    <w:rsid w:val="00EF6D33"/>
    <w:rsid w:val="00F305DC"/>
    <w:rsid w:val="00F44AAF"/>
    <w:rsid w:val="00FD3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37E0"/>
  <w15:chartTrackingRefBased/>
  <w15:docId w15:val="{A972D9B4-5A0C-4175-A9D4-3EAEF031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532C"/>
    <w:pPr>
      <w:tabs>
        <w:tab w:val="center" w:pos="4513"/>
        <w:tab w:val="right" w:pos="9026"/>
      </w:tabs>
    </w:pPr>
  </w:style>
  <w:style w:type="character" w:customStyle="1" w:styleId="HeaderChar">
    <w:name w:val="Header Char"/>
    <w:basedOn w:val="DefaultParagraphFont"/>
    <w:link w:val="Header"/>
    <w:uiPriority w:val="99"/>
    <w:rsid w:val="000C532C"/>
  </w:style>
  <w:style w:type="paragraph" w:styleId="Footer">
    <w:name w:val="footer"/>
    <w:basedOn w:val="Normal"/>
    <w:link w:val="FooterChar"/>
    <w:uiPriority w:val="99"/>
    <w:unhideWhenUsed/>
    <w:rsid w:val="000C532C"/>
    <w:pPr>
      <w:tabs>
        <w:tab w:val="center" w:pos="4513"/>
        <w:tab w:val="right" w:pos="9026"/>
      </w:tabs>
    </w:pPr>
  </w:style>
  <w:style w:type="character" w:customStyle="1" w:styleId="FooterChar">
    <w:name w:val="Footer Char"/>
    <w:basedOn w:val="DefaultParagraphFont"/>
    <w:link w:val="Footer"/>
    <w:uiPriority w:val="99"/>
    <w:rsid w:val="000C532C"/>
  </w:style>
  <w:style w:type="character" w:styleId="CommentReference">
    <w:name w:val="annotation reference"/>
    <w:basedOn w:val="DefaultParagraphFont"/>
    <w:uiPriority w:val="99"/>
    <w:semiHidden/>
    <w:unhideWhenUsed/>
    <w:rsid w:val="00E16AD2"/>
    <w:rPr>
      <w:sz w:val="16"/>
      <w:szCs w:val="16"/>
    </w:rPr>
  </w:style>
  <w:style w:type="paragraph" w:styleId="CommentText">
    <w:name w:val="annotation text"/>
    <w:basedOn w:val="Normal"/>
    <w:link w:val="CommentTextChar"/>
    <w:uiPriority w:val="99"/>
    <w:semiHidden/>
    <w:unhideWhenUsed/>
    <w:rsid w:val="00E16AD2"/>
    <w:rPr>
      <w:sz w:val="20"/>
      <w:szCs w:val="20"/>
    </w:rPr>
  </w:style>
  <w:style w:type="character" w:customStyle="1" w:styleId="CommentTextChar">
    <w:name w:val="Comment Text Char"/>
    <w:basedOn w:val="DefaultParagraphFont"/>
    <w:link w:val="CommentText"/>
    <w:uiPriority w:val="99"/>
    <w:semiHidden/>
    <w:rsid w:val="00E16AD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16AD2"/>
    <w:rPr>
      <w:b/>
      <w:bCs/>
    </w:rPr>
  </w:style>
  <w:style w:type="character" w:customStyle="1" w:styleId="CommentSubjectChar">
    <w:name w:val="Comment Subject Char"/>
    <w:basedOn w:val="CommentTextChar"/>
    <w:link w:val="CommentSubject"/>
    <w:uiPriority w:val="99"/>
    <w:semiHidden/>
    <w:rsid w:val="00E16AD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16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AD2"/>
    <w:rPr>
      <w:rFonts w:ascii="Segoe UI" w:eastAsia="Times New Roman" w:hAnsi="Segoe UI" w:cs="Segoe UI"/>
      <w:sz w:val="18"/>
      <w:szCs w:val="18"/>
      <w:lang w:eastAsia="en-GB"/>
    </w:rPr>
  </w:style>
  <w:style w:type="paragraph" w:styleId="Revision">
    <w:name w:val="Revision"/>
    <w:hidden/>
    <w:uiPriority w:val="99"/>
    <w:semiHidden/>
    <w:rsid w:val="001F46FE"/>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D5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4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1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41D0B-0AB8-415C-877A-53143D7A790C}">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customXml/itemProps2.xml><?xml version="1.0" encoding="utf-8"?>
<ds:datastoreItem xmlns:ds="http://schemas.openxmlformats.org/officeDocument/2006/customXml" ds:itemID="{14A3BE67-6620-4825-BD26-42C4D6426DE9}">
  <ds:schemaRefs>
    <ds:schemaRef ds:uri="http://schemas.microsoft.com/sharepoint/v3/contenttype/forms"/>
  </ds:schemaRefs>
</ds:datastoreItem>
</file>

<file path=customXml/itemProps3.xml><?xml version="1.0" encoding="utf-8"?>
<ds:datastoreItem xmlns:ds="http://schemas.openxmlformats.org/officeDocument/2006/customXml" ds:itemID="{F9FE58E7-815D-437C-A926-E2EFBE7FE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337b4-ea16-4a9e-af64-f9fbd3044b28"/>
    <ds:schemaRef ds:uri="25e6bb07-2ec2-4019-9532-32938cc9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Docherty</dc:creator>
  <cp:keywords/>
  <dc:description/>
  <cp:lastModifiedBy>olivia sugdon</cp:lastModifiedBy>
  <cp:revision>2</cp:revision>
  <cp:lastPrinted>2023-11-23T11:41:00Z</cp:lastPrinted>
  <dcterms:created xsi:type="dcterms:W3CDTF">2025-09-17T13:24:00Z</dcterms:created>
  <dcterms:modified xsi:type="dcterms:W3CDTF">2025-09-17T13:24:00Z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1827600</vt:r8>
  </property>
  <property fmtid="{D5CDD505-2E9C-101B-9397-08002B2CF9AE}" pid="4" name="MediaServiceImageTags">
    <vt:lpwstr/>
  </property>
</Properties>
</file>